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AC" w:rsidRPr="00C9182E" w:rsidRDefault="008B18AC" w:rsidP="00C9182E">
      <w:pPr>
        <w:spacing w:line="360" w:lineRule="auto"/>
        <w:jc w:val="center"/>
        <w:rPr>
          <w:rFonts w:asciiTheme="minorHAnsi" w:hAnsiTheme="minorHAnsi"/>
          <w:b/>
          <w:color w:val="000000"/>
        </w:rPr>
      </w:pPr>
      <w:bookmarkStart w:id="0" w:name="_GoBack"/>
      <w:bookmarkEnd w:id="0"/>
    </w:p>
    <w:p w:rsidR="008B18AC" w:rsidRPr="00C9182E" w:rsidRDefault="008B18AC" w:rsidP="00C9182E">
      <w:pPr>
        <w:spacing w:line="360" w:lineRule="auto"/>
        <w:jc w:val="center"/>
        <w:rPr>
          <w:rFonts w:asciiTheme="minorHAnsi" w:hAnsiTheme="minorHAnsi"/>
          <w:b/>
          <w:color w:val="000000"/>
        </w:rPr>
      </w:pPr>
      <w:r w:rsidRPr="00C9182E">
        <w:rPr>
          <w:rFonts w:asciiTheme="minorHAnsi" w:hAnsiTheme="minorHAnsi"/>
          <w:b/>
          <w:color w:val="000000"/>
        </w:rPr>
        <w:t>ULUSLARARASI ÖRGÜTLER DERSİ FİNAL SINAVI</w:t>
      </w:r>
    </w:p>
    <w:p w:rsidR="008B18AC" w:rsidRPr="00C9182E" w:rsidRDefault="008B18AC" w:rsidP="00C9182E">
      <w:pPr>
        <w:spacing w:line="360" w:lineRule="auto"/>
        <w:jc w:val="center"/>
        <w:rPr>
          <w:rFonts w:asciiTheme="minorHAnsi" w:hAnsiTheme="minorHAnsi"/>
          <w:b/>
          <w:color w:val="000000"/>
        </w:rPr>
      </w:pPr>
      <w:r w:rsidRPr="00C9182E">
        <w:rPr>
          <w:rFonts w:asciiTheme="minorHAnsi" w:hAnsiTheme="minorHAnsi"/>
          <w:b/>
          <w:color w:val="000000"/>
        </w:rPr>
        <w:t>2014-2015 BAHAR DÖNEMİ</w:t>
      </w:r>
    </w:p>
    <w:p w:rsidR="008B18AC" w:rsidRPr="00C9182E" w:rsidRDefault="008B18AC" w:rsidP="00C9182E">
      <w:pPr>
        <w:spacing w:line="360" w:lineRule="auto"/>
        <w:jc w:val="center"/>
        <w:rPr>
          <w:rFonts w:asciiTheme="minorHAnsi" w:hAnsiTheme="minorHAnsi"/>
          <w:b/>
          <w:color w:val="000000"/>
        </w:rPr>
      </w:pPr>
      <w:r w:rsidRPr="00C9182E">
        <w:rPr>
          <w:rFonts w:asciiTheme="minorHAnsi" w:hAnsiTheme="minorHAnsi"/>
          <w:b/>
          <w:color w:val="000000"/>
        </w:rPr>
        <w:t>13 Haziran 2015</w:t>
      </w:r>
    </w:p>
    <w:p w:rsidR="008B18AC" w:rsidRPr="00C9182E" w:rsidRDefault="008B18AC" w:rsidP="00C9182E">
      <w:pPr>
        <w:spacing w:line="360" w:lineRule="auto"/>
        <w:jc w:val="both"/>
        <w:rPr>
          <w:rFonts w:asciiTheme="minorHAnsi" w:hAnsiTheme="minorHAnsi"/>
          <w:color w:val="000000"/>
        </w:rPr>
      </w:pPr>
    </w:p>
    <w:p w:rsidR="008B18AC" w:rsidRPr="00C9182E" w:rsidRDefault="008B18AC" w:rsidP="00C9182E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9182E">
        <w:rPr>
          <w:rFonts w:asciiTheme="minorHAnsi" w:hAnsiTheme="minorHAnsi"/>
          <w:b/>
          <w:color w:val="000000"/>
          <w:sz w:val="22"/>
          <w:szCs w:val="22"/>
        </w:rPr>
        <w:t>AÇIKLAMALAR</w:t>
      </w:r>
    </w:p>
    <w:p w:rsidR="008B18AC" w:rsidRPr="00C9182E" w:rsidRDefault="008B18AC" w:rsidP="00C9182E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9182E">
        <w:rPr>
          <w:rFonts w:asciiTheme="minorHAnsi" w:hAnsiTheme="minorHAnsi"/>
          <w:color w:val="000000"/>
          <w:sz w:val="22"/>
          <w:szCs w:val="22"/>
        </w:rPr>
        <w:t xml:space="preserve">-Süre </w:t>
      </w:r>
      <w:r w:rsidRPr="00C9182E">
        <w:rPr>
          <w:rFonts w:asciiTheme="minorHAnsi" w:hAnsiTheme="minorHAnsi"/>
          <w:color w:val="000000"/>
          <w:sz w:val="22"/>
          <w:szCs w:val="22"/>
          <w:u w:val="single"/>
        </w:rPr>
        <w:t>70</w:t>
      </w:r>
      <w:r w:rsidRPr="00C9182E">
        <w:rPr>
          <w:rFonts w:asciiTheme="minorHAnsi" w:hAnsiTheme="minorHAnsi"/>
          <w:color w:val="000000"/>
          <w:sz w:val="22"/>
          <w:szCs w:val="22"/>
        </w:rPr>
        <w:t xml:space="preserve"> dakikadır.</w:t>
      </w:r>
    </w:p>
    <w:p w:rsidR="008B18AC" w:rsidRPr="00C9182E" w:rsidRDefault="008B18AC" w:rsidP="00C9182E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9182E">
        <w:rPr>
          <w:rFonts w:asciiTheme="minorHAnsi" w:hAnsiTheme="minorHAnsi"/>
          <w:color w:val="000000"/>
          <w:sz w:val="22"/>
          <w:szCs w:val="22"/>
        </w:rPr>
        <w:t xml:space="preserve">-Lütfen </w:t>
      </w:r>
      <w:r w:rsidRPr="00C9182E">
        <w:rPr>
          <w:rFonts w:asciiTheme="minorHAnsi" w:hAnsiTheme="minorHAnsi"/>
          <w:color w:val="000000"/>
          <w:sz w:val="22"/>
          <w:szCs w:val="22"/>
          <w:u w:val="single"/>
        </w:rPr>
        <w:t>okunaklı</w:t>
      </w:r>
      <w:r w:rsidRPr="00C9182E">
        <w:rPr>
          <w:rFonts w:asciiTheme="minorHAnsi" w:hAnsiTheme="minorHAnsi"/>
          <w:color w:val="000000"/>
          <w:sz w:val="22"/>
          <w:szCs w:val="22"/>
        </w:rPr>
        <w:t xml:space="preserve"> yazınız.</w:t>
      </w:r>
    </w:p>
    <w:p w:rsidR="008B18AC" w:rsidRPr="00C9182E" w:rsidRDefault="008B18AC" w:rsidP="00C9182E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9182E">
        <w:rPr>
          <w:rFonts w:asciiTheme="minorHAnsi" w:hAnsiTheme="minorHAnsi"/>
          <w:color w:val="000000"/>
          <w:sz w:val="22"/>
          <w:szCs w:val="22"/>
        </w:rPr>
        <w:t xml:space="preserve">-Sadece </w:t>
      </w:r>
      <w:r w:rsidRPr="00C9182E">
        <w:rPr>
          <w:rFonts w:asciiTheme="minorHAnsi" w:hAnsiTheme="minorHAnsi"/>
          <w:color w:val="000000"/>
          <w:sz w:val="22"/>
          <w:szCs w:val="22"/>
          <w:u w:val="single"/>
        </w:rPr>
        <w:t>bir kâğıt</w:t>
      </w:r>
      <w:r w:rsidRPr="00C9182E">
        <w:rPr>
          <w:rFonts w:asciiTheme="minorHAnsi" w:hAnsiTheme="minorHAnsi"/>
          <w:color w:val="000000"/>
          <w:sz w:val="22"/>
          <w:szCs w:val="22"/>
        </w:rPr>
        <w:t xml:space="preserve"> kullanınız.</w:t>
      </w:r>
    </w:p>
    <w:p w:rsidR="008B18AC" w:rsidRPr="00C9182E" w:rsidRDefault="008B18AC" w:rsidP="00C9182E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9182E">
        <w:rPr>
          <w:rFonts w:asciiTheme="minorHAnsi" w:hAnsiTheme="minorHAnsi"/>
          <w:color w:val="000000"/>
          <w:sz w:val="22"/>
          <w:szCs w:val="22"/>
        </w:rPr>
        <w:t xml:space="preserve">-Toplam </w:t>
      </w:r>
      <w:r w:rsidRPr="00C9182E">
        <w:rPr>
          <w:rFonts w:asciiTheme="minorHAnsi" w:hAnsiTheme="minorHAnsi"/>
          <w:color w:val="000000"/>
          <w:sz w:val="22"/>
          <w:szCs w:val="22"/>
          <w:u w:val="single"/>
        </w:rPr>
        <w:t>100 puanlık</w:t>
      </w:r>
      <w:r w:rsidRPr="00C9182E">
        <w:rPr>
          <w:rFonts w:asciiTheme="minorHAnsi" w:hAnsiTheme="minorHAnsi"/>
          <w:color w:val="000000"/>
          <w:sz w:val="22"/>
          <w:szCs w:val="22"/>
        </w:rPr>
        <w:t xml:space="preserve"> soru yanıtlayınız.</w:t>
      </w:r>
    </w:p>
    <w:p w:rsidR="008B18AC" w:rsidRPr="00C9182E" w:rsidRDefault="008B18AC" w:rsidP="00C9182E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B18AC" w:rsidRPr="00C9182E" w:rsidRDefault="008B18AC" w:rsidP="00C9182E">
      <w:pPr>
        <w:spacing w:line="360" w:lineRule="auto"/>
        <w:ind w:firstLine="708"/>
        <w:jc w:val="right"/>
        <w:rPr>
          <w:rFonts w:asciiTheme="minorHAnsi" w:hAnsiTheme="minorHAnsi"/>
          <w:color w:val="000000"/>
          <w:sz w:val="22"/>
          <w:szCs w:val="22"/>
        </w:rPr>
      </w:pPr>
      <w:r w:rsidRPr="00C9182E">
        <w:rPr>
          <w:rFonts w:asciiTheme="minorHAnsi" w:hAnsiTheme="minorHAnsi"/>
          <w:color w:val="000000"/>
          <w:sz w:val="22"/>
          <w:szCs w:val="22"/>
        </w:rPr>
        <w:t>Başarılar dilerim.</w:t>
      </w:r>
    </w:p>
    <w:p w:rsidR="008B18AC" w:rsidRPr="00C9182E" w:rsidRDefault="008B18AC" w:rsidP="00C9182E">
      <w:pPr>
        <w:spacing w:line="360" w:lineRule="auto"/>
        <w:ind w:firstLine="708"/>
        <w:jc w:val="right"/>
        <w:rPr>
          <w:rFonts w:asciiTheme="minorHAnsi" w:hAnsiTheme="minorHAnsi"/>
          <w:sz w:val="22"/>
          <w:szCs w:val="22"/>
        </w:rPr>
      </w:pPr>
      <w:r w:rsidRPr="00C9182E">
        <w:rPr>
          <w:rFonts w:asciiTheme="minorHAnsi" w:hAnsiTheme="minorHAnsi"/>
          <w:color w:val="000000"/>
          <w:sz w:val="22"/>
          <w:szCs w:val="22"/>
        </w:rPr>
        <w:t>Erdem Denk</w:t>
      </w:r>
    </w:p>
    <w:p w:rsidR="008B18AC" w:rsidRPr="00C9182E" w:rsidRDefault="008B18AC" w:rsidP="00C9182E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B18AC" w:rsidRPr="00C9182E" w:rsidRDefault="008B18AC" w:rsidP="00C9182E">
      <w:pPr>
        <w:spacing w:line="360" w:lineRule="auto"/>
        <w:jc w:val="both"/>
        <w:rPr>
          <w:rFonts w:asciiTheme="minorHAnsi" w:hAnsiTheme="minorHAnsi"/>
          <w:b/>
          <w:color w:val="000000"/>
        </w:rPr>
      </w:pPr>
      <w:r w:rsidRPr="00C9182E">
        <w:rPr>
          <w:rFonts w:asciiTheme="minorHAnsi" w:hAnsiTheme="minorHAnsi"/>
          <w:b/>
          <w:color w:val="000000"/>
        </w:rPr>
        <w:t>SORULAR</w:t>
      </w:r>
    </w:p>
    <w:p w:rsidR="00C9182E" w:rsidRPr="00C9182E" w:rsidRDefault="00C9182E" w:rsidP="00C9182E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C9182E">
        <w:rPr>
          <w:rFonts w:asciiTheme="minorHAnsi" w:hAnsiTheme="minorHAnsi"/>
          <w:color w:val="000000"/>
        </w:rPr>
        <w:t xml:space="preserve">1. Aşağıdaki iki sorudan birini seçerek yanıtlayınız. (50 puan) </w:t>
      </w:r>
    </w:p>
    <w:p w:rsidR="00C9182E" w:rsidRPr="00C9182E" w:rsidRDefault="008B18AC" w:rsidP="00C9182E">
      <w:pPr>
        <w:pStyle w:val="ListeParagraf"/>
        <w:numPr>
          <w:ilvl w:val="0"/>
          <w:numId w:val="3"/>
        </w:numPr>
        <w:tabs>
          <w:tab w:val="left" w:pos="993"/>
          <w:tab w:val="left" w:pos="1418"/>
        </w:tabs>
        <w:spacing w:line="360" w:lineRule="auto"/>
        <w:jc w:val="both"/>
        <w:rPr>
          <w:rFonts w:asciiTheme="minorHAnsi" w:hAnsiTheme="minorHAnsi"/>
        </w:rPr>
      </w:pPr>
      <w:r w:rsidRPr="00C9182E">
        <w:rPr>
          <w:rFonts w:asciiTheme="minorHAnsi" w:hAnsiTheme="minorHAnsi"/>
        </w:rPr>
        <w:t xml:space="preserve">Birleşmiş Milletler Antlaşması’nın 2/7. maddesinin getirdiği düzenlemeyi BM uygulamalarındaki karşılığını da dikkate alarak </w:t>
      </w:r>
      <w:r w:rsidRPr="00C9182E">
        <w:rPr>
          <w:rFonts w:asciiTheme="minorHAnsi" w:hAnsiTheme="minorHAnsi"/>
          <w:u w:val="single"/>
        </w:rPr>
        <w:t>tartışınız</w:t>
      </w:r>
      <w:r w:rsidRPr="00C9182E">
        <w:rPr>
          <w:rFonts w:asciiTheme="minorHAnsi" w:hAnsiTheme="minorHAnsi"/>
        </w:rPr>
        <w:t xml:space="preserve">. </w:t>
      </w:r>
    </w:p>
    <w:p w:rsidR="00C9182E" w:rsidRPr="00B06B3B" w:rsidRDefault="00C9182E" w:rsidP="00C9182E">
      <w:pPr>
        <w:pStyle w:val="ListeParagraf"/>
        <w:tabs>
          <w:tab w:val="left" w:pos="993"/>
          <w:tab w:val="left" w:pos="1418"/>
        </w:tabs>
        <w:spacing w:line="360" w:lineRule="auto"/>
        <w:ind w:left="1428"/>
        <w:jc w:val="both"/>
        <w:rPr>
          <w:rFonts w:asciiTheme="minorHAnsi" w:hAnsiTheme="minorHAnsi"/>
          <w:sz w:val="8"/>
          <w:szCs w:val="8"/>
        </w:rPr>
      </w:pPr>
    </w:p>
    <w:p w:rsidR="008B18AC" w:rsidRPr="00C9182E" w:rsidRDefault="008B18AC" w:rsidP="00C9182E">
      <w:pPr>
        <w:pStyle w:val="ListeParagraf"/>
        <w:numPr>
          <w:ilvl w:val="0"/>
          <w:numId w:val="3"/>
        </w:numPr>
        <w:tabs>
          <w:tab w:val="left" w:pos="993"/>
          <w:tab w:val="left" w:pos="1418"/>
        </w:tabs>
        <w:spacing w:line="360" w:lineRule="auto"/>
        <w:jc w:val="both"/>
        <w:rPr>
          <w:rFonts w:asciiTheme="minorHAnsi" w:hAnsiTheme="minorHAnsi"/>
        </w:rPr>
      </w:pPr>
      <w:r w:rsidRPr="00C9182E">
        <w:rPr>
          <w:rFonts w:asciiTheme="minorHAnsi" w:hAnsiTheme="minorHAnsi"/>
        </w:rPr>
        <w:t xml:space="preserve">Birleşmiş Milletler Antlaşması’nın 24. maddesinde Güvenlik Konseyi’ne verilen yetkiyi VII. Bölüm düzenlemeleri çerçevesinde </w:t>
      </w:r>
      <w:r w:rsidRPr="00C9182E">
        <w:rPr>
          <w:rFonts w:asciiTheme="minorHAnsi" w:hAnsiTheme="minorHAnsi"/>
          <w:u w:val="single"/>
        </w:rPr>
        <w:t>tartışınız</w:t>
      </w:r>
      <w:r w:rsidRPr="00C9182E">
        <w:rPr>
          <w:rFonts w:asciiTheme="minorHAnsi" w:hAnsiTheme="minorHAnsi"/>
        </w:rPr>
        <w:t xml:space="preserve">. </w:t>
      </w:r>
    </w:p>
    <w:p w:rsidR="008B18AC" w:rsidRPr="00C9182E" w:rsidRDefault="008B18AC" w:rsidP="00C9182E">
      <w:pPr>
        <w:pStyle w:val="GvdeMetni"/>
        <w:ind w:left="720"/>
        <w:rPr>
          <w:rFonts w:asciiTheme="minorHAnsi" w:hAnsiTheme="minorHAnsi"/>
          <w:sz w:val="24"/>
          <w:szCs w:val="24"/>
        </w:rPr>
      </w:pPr>
    </w:p>
    <w:p w:rsidR="00C9182E" w:rsidRDefault="00C9182E" w:rsidP="00C9182E">
      <w:pPr>
        <w:spacing w:line="360" w:lineRule="auto"/>
        <w:jc w:val="both"/>
        <w:rPr>
          <w:rFonts w:asciiTheme="minorHAnsi" w:hAnsiTheme="minorHAnsi"/>
        </w:rPr>
      </w:pPr>
      <w:r w:rsidRPr="00C9182E">
        <w:rPr>
          <w:rFonts w:asciiTheme="minorHAnsi" w:hAnsiTheme="minorHAnsi"/>
        </w:rPr>
        <w:t xml:space="preserve">2. </w:t>
      </w:r>
      <w:r w:rsidR="008B18AC" w:rsidRPr="00C9182E">
        <w:rPr>
          <w:rFonts w:asciiTheme="minorHAnsi" w:hAnsiTheme="minorHAnsi"/>
        </w:rPr>
        <w:t>Bölgesel askeri ittifak örgütlerinin hukuksal dayanağını belirterek istediğiniz ilgili bir örgütü temel özellikleri (kuruluş, amaç, üyelik, karar alma vb.) çerçeve</w:t>
      </w:r>
      <w:r w:rsidR="007F70B4" w:rsidRPr="00C9182E">
        <w:rPr>
          <w:rFonts w:asciiTheme="minorHAnsi" w:hAnsiTheme="minorHAnsi"/>
        </w:rPr>
        <w:t>sin</w:t>
      </w:r>
      <w:r w:rsidR="008B18AC" w:rsidRPr="00C9182E">
        <w:rPr>
          <w:rFonts w:asciiTheme="minorHAnsi" w:hAnsiTheme="minorHAnsi"/>
        </w:rPr>
        <w:t xml:space="preserve">de </w:t>
      </w:r>
      <w:r w:rsidR="008B18AC" w:rsidRPr="00B06B3B">
        <w:rPr>
          <w:rFonts w:asciiTheme="minorHAnsi" w:hAnsiTheme="minorHAnsi"/>
          <w:u w:val="single"/>
        </w:rPr>
        <w:t>tanıtınız</w:t>
      </w:r>
      <w:r w:rsidR="008B18AC" w:rsidRPr="00C9182E">
        <w:rPr>
          <w:rFonts w:asciiTheme="minorHAnsi" w:hAnsiTheme="minorHAnsi"/>
        </w:rPr>
        <w:t>. (</w:t>
      </w:r>
      <w:r w:rsidR="007F70B4" w:rsidRPr="00C9182E">
        <w:rPr>
          <w:rFonts w:asciiTheme="minorHAnsi" w:hAnsiTheme="minorHAnsi"/>
        </w:rPr>
        <w:t>2</w:t>
      </w:r>
      <w:r w:rsidR="008845FE">
        <w:rPr>
          <w:rFonts w:asciiTheme="minorHAnsi" w:hAnsiTheme="minorHAnsi"/>
        </w:rPr>
        <w:t>0</w:t>
      </w:r>
      <w:r w:rsidR="008B18AC" w:rsidRPr="00C9182E">
        <w:rPr>
          <w:rFonts w:asciiTheme="minorHAnsi" w:hAnsiTheme="minorHAnsi"/>
        </w:rPr>
        <w:t xml:space="preserve"> Puan)</w:t>
      </w:r>
    </w:p>
    <w:p w:rsidR="00B06B3B" w:rsidRDefault="00B06B3B" w:rsidP="00C9182E">
      <w:pPr>
        <w:spacing w:line="360" w:lineRule="auto"/>
        <w:jc w:val="both"/>
        <w:rPr>
          <w:rFonts w:asciiTheme="minorHAnsi" w:hAnsiTheme="minorHAnsi"/>
        </w:rPr>
      </w:pPr>
    </w:p>
    <w:p w:rsidR="00B06B3B" w:rsidRPr="00C9182E" w:rsidRDefault="00B06B3B" w:rsidP="00C9182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Üyelik için hemen hemen aynı “coğrafi” koşula sahip olan Avrupa Birliği’yle Avrupa Konseyi’nin üyeliğe kabul konusunda </w:t>
      </w:r>
      <w:r w:rsidR="008845FE">
        <w:rPr>
          <w:rFonts w:asciiTheme="minorHAnsi" w:hAnsiTheme="minorHAnsi"/>
        </w:rPr>
        <w:t xml:space="preserve">bu açıdan </w:t>
      </w:r>
      <w:r>
        <w:rPr>
          <w:rFonts w:asciiTheme="minorHAnsi" w:hAnsiTheme="minorHAnsi"/>
        </w:rPr>
        <w:t xml:space="preserve">farklı </w:t>
      </w:r>
      <w:r w:rsidR="008845FE">
        <w:rPr>
          <w:rFonts w:asciiTheme="minorHAnsi" w:hAnsiTheme="minorHAnsi"/>
        </w:rPr>
        <w:t xml:space="preserve">tutum sergilemesinin olası nedenlerini </w:t>
      </w:r>
      <w:r w:rsidR="008845FE" w:rsidRPr="008845FE">
        <w:rPr>
          <w:rFonts w:asciiTheme="minorHAnsi" w:hAnsiTheme="minorHAnsi"/>
          <w:u w:val="single"/>
        </w:rPr>
        <w:t>tartışınız</w:t>
      </w:r>
      <w:r w:rsidR="008845FE">
        <w:rPr>
          <w:rFonts w:asciiTheme="minorHAnsi" w:hAnsiTheme="minorHAnsi"/>
        </w:rPr>
        <w:t>. (20 Puan)</w:t>
      </w:r>
    </w:p>
    <w:p w:rsidR="00C9182E" w:rsidRPr="00C9182E" w:rsidRDefault="00C9182E" w:rsidP="00C9182E">
      <w:pPr>
        <w:spacing w:line="360" w:lineRule="auto"/>
        <w:jc w:val="both"/>
        <w:rPr>
          <w:rFonts w:asciiTheme="minorHAnsi" w:hAnsiTheme="minorHAnsi"/>
        </w:rPr>
      </w:pPr>
    </w:p>
    <w:p w:rsidR="008B18AC" w:rsidRPr="00C9182E" w:rsidRDefault="008845FE" w:rsidP="00C9182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C9182E" w:rsidRPr="00C9182E">
        <w:rPr>
          <w:rFonts w:asciiTheme="minorHAnsi" w:hAnsiTheme="minorHAnsi"/>
        </w:rPr>
        <w:t xml:space="preserve">. </w:t>
      </w:r>
      <w:r w:rsidR="008B18AC" w:rsidRPr="00C9182E">
        <w:rPr>
          <w:rFonts w:asciiTheme="minorHAnsi" w:hAnsiTheme="minorHAnsi"/>
        </w:rPr>
        <w:t xml:space="preserve">Uluslararası hükümet-dışı kuruluşların </w:t>
      </w:r>
      <w:r w:rsidR="00514473" w:rsidRPr="00C9182E">
        <w:rPr>
          <w:rFonts w:asciiTheme="minorHAnsi" w:hAnsiTheme="minorHAnsi"/>
        </w:rPr>
        <w:t>tanımlanması kon</w:t>
      </w:r>
      <w:r w:rsidR="00C9182E" w:rsidRPr="00C9182E">
        <w:rPr>
          <w:rFonts w:asciiTheme="minorHAnsi" w:hAnsiTheme="minorHAnsi"/>
        </w:rPr>
        <w:t xml:space="preserve">usunda gündeme gelen görüşleri ve ilgili kavramları </w:t>
      </w:r>
      <w:r w:rsidR="00514473" w:rsidRPr="00B06B3B">
        <w:rPr>
          <w:rFonts w:asciiTheme="minorHAnsi" w:hAnsiTheme="minorHAnsi"/>
          <w:u w:val="single"/>
        </w:rPr>
        <w:t>tartışınız</w:t>
      </w:r>
      <w:r w:rsidR="00514473" w:rsidRPr="00C9182E">
        <w:rPr>
          <w:rFonts w:asciiTheme="minorHAnsi" w:hAnsiTheme="minorHAnsi"/>
        </w:rPr>
        <w:t>.</w:t>
      </w:r>
      <w:r w:rsidR="007F70B4" w:rsidRPr="00C9182E">
        <w:rPr>
          <w:rFonts w:asciiTheme="minorHAnsi" w:hAnsiTheme="minorHAnsi"/>
        </w:rPr>
        <w:t xml:space="preserve"> (2</w:t>
      </w:r>
      <w:r>
        <w:rPr>
          <w:rFonts w:asciiTheme="minorHAnsi" w:hAnsiTheme="minorHAnsi"/>
        </w:rPr>
        <w:t>0</w:t>
      </w:r>
      <w:r w:rsidR="007F70B4" w:rsidRPr="00C9182E">
        <w:rPr>
          <w:rFonts w:asciiTheme="minorHAnsi" w:hAnsiTheme="minorHAnsi"/>
        </w:rPr>
        <w:t xml:space="preserve"> PUAN)</w:t>
      </w:r>
    </w:p>
    <w:p w:rsidR="008B18AC" w:rsidRPr="00C9182E" w:rsidRDefault="008B18AC" w:rsidP="00C9182E">
      <w:pPr>
        <w:pStyle w:val="ListeParagraf"/>
        <w:spacing w:line="360" w:lineRule="auto"/>
        <w:rPr>
          <w:rFonts w:asciiTheme="minorHAnsi" w:hAnsiTheme="minorHAnsi"/>
          <w:color w:val="000000"/>
        </w:rPr>
      </w:pPr>
    </w:p>
    <w:p w:rsidR="008B18AC" w:rsidRPr="00C9182E" w:rsidRDefault="008845FE" w:rsidP="00C9182E">
      <w:pPr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5</w:t>
      </w:r>
      <w:r w:rsidR="00C9182E" w:rsidRPr="00C9182E">
        <w:rPr>
          <w:rFonts w:asciiTheme="minorHAnsi" w:hAnsiTheme="minorHAnsi"/>
          <w:color w:val="000000"/>
        </w:rPr>
        <w:t xml:space="preserve">. </w:t>
      </w:r>
      <w:r w:rsidR="008B18AC" w:rsidRPr="00C9182E">
        <w:rPr>
          <w:rFonts w:asciiTheme="minorHAnsi" w:hAnsiTheme="minorHAnsi"/>
          <w:color w:val="000000"/>
        </w:rPr>
        <w:t>Aşağıdaki</w:t>
      </w:r>
      <w:r w:rsidR="00C9182E" w:rsidRPr="00C9182E">
        <w:rPr>
          <w:rFonts w:asciiTheme="minorHAnsi" w:hAnsiTheme="minorHAnsi"/>
          <w:color w:val="000000"/>
        </w:rPr>
        <w:t>lerden</w:t>
      </w:r>
      <w:r w:rsidR="008B18AC" w:rsidRPr="00C9182E">
        <w:rPr>
          <w:rFonts w:asciiTheme="minorHAnsi" w:hAnsiTheme="minorHAnsi"/>
          <w:color w:val="000000"/>
        </w:rPr>
        <w:t xml:space="preserve"> </w:t>
      </w:r>
      <w:r w:rsidR="008B18AC" w:rsidRPr="00B06B3B">
        <w:rPr>
          <w:rFonts w:asciiTheme="minorHAnsi" w:hAnsiTheme="minorHAnsi"/>
          <w:color w:val="000000"/>
          <w:u w:val="single"/>
        </w:rPr>
        <w:t xml:space="preserve">en fazla </w:t>
      </w:r>
      <w:r>
        <w:rPr>
          <w:rFonts w:asciiTheme="minorHAnsi" w:hAnsiTheme="minorHAnsi"/>
          <w:color w:val="000000"/>
          <w:u w:val="single"/>
        </w:rPr>
        <w:t>üçünü</w:t>
      </w:r>
      <w:r w:rsidR="008B18AC" w:rsidRPr="00B06B3B">
        <w:rPr>
          <w:rFonts w:asciiTheme="minorHAnsi" w:hAnsiTheme="minorHAnsi"/>
          <w:color w:val="000000"/>
          <w:u w:val="single"/>
        </w:rPr>
        <w:t xml:space="preserve"> üçer cümleyle tanıtınız</w:t>
      </w:r>
      <w:r w:rsidR="008B18AC" w:rsidRPr="00C9182E">
        <w:rPr>
          <w:rFonts w:asciiTheme="minorHAnsi" w:hAnsiTheme="minorHAnsi"/>
          <w:color w:val="000000"/>
        </w:rPr>
        <w:t>.</w:t>
      </w:r>
    </w:p>
    <w:p w:rsidR="008B18AC" w:rsidRPr="00C9182E" w:rsidRDefault="007F70B4" w:rsidP="00C9182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C9182E">
        <w:rPr>
          <w:rFonts w:asciiTheme="minorHAnsi" w:hAnsiTheme="minorHAnsi"/>
          <w:color w:val="000000"/>
        </w:rPr>
        <w:t xml:space="preserve">BM </w:t>
      </w:r>
      <w:r w:rsidR="00514473" w:rsidRPr="00C9182E">
        <w:rPr>
          <w:rFonts w:asciiTheme="minorHAnsi" w:hAnsiTheme="minorHAnsi"/>
          <w:color w:val="000000"/>
        </w:rPr>
        <w:t>Uzmanlık Örgütü</w:t>
      </w:r>
      <w:r w:rsidR="008B18AC" w:rsidRPr="00C9182E">
        <w:rPr>
          <w:rFonts w:asciiTheme="minorHAnsi" w:hAnsiTheme="minorHAnsi"/>
          <w:color w:val="000000"/>
        </w:rPr>
        <w:t xml:space="preserve"> (10 PUAN)</w:t>
      </w:r>
    </w:p>
    <w:p w:rsidR="008B18AC" w:rsidRPr="00C9182E" w:rsidRDefault="00514473" w:rsidP="00C9182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C9182E">
        <w:rPr>
          <w:rFonts w:asciiTheme="minorHAnsi" w:hAnsiTheme="minorHAnsi"/>
          <w:color w:val="000000"/>
        </w:rPr>
        <w:t>Şangay Beşlisi</w:t>
      </w:r>
      <w:r w:rsidR="008B18AC" w:rsidRPr="00C9182E">
        <w:rPr>
          <w:rFonts w:asciiTheme="minorHAnsi" w:hAnsiTheme="minorHAnsi"/>
          <w:color w:val="000000"/>
        </w:rPr>
        <w:t xml:space="preserve"> (10 Puan)</w:t>
      </w:r>
    </w:p>
    <w:p w:rsidR="008B18AC" w:rsidRPr="00C9182E" w:rsidRDefault="00514473" w:rsidP="00C9182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C9182E">
        <w:rPr>
          <w:rFonts w:asciiTheme="minorHAnsi" w:hAnsiTheme="minorHAnsi"/>
          <w:color w:val="000000"/>
        </w:rPr>
        <w:t xml:space="preserve">Konsensüs </w:t>
      </w:r>
      <w:r w:rsidR="008B18AC" w:rsidRPr="00C9182E">
        <w:rPr>
          <w:rFonts w:asciiTheme="minorHAnsi" w:hAnsiTheme="minorHAnsi"/>
          <w:color w:val="000000"/>
        </w:rPr>
        <w:t>(10 PUAN)</w:t>
      </w:r>
    </w:p>
    <w:p w:rsidR="008B18AC" w:rsidRPr="00C9182E" w:rsidRDefault="007F70B4" w:rsidP="00C9182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C9182E">
        <w:rPr>
          <w:rFonts w:asciiTheme="minorHAnsi" w:hAnsiTheme="minorHAnsi"/>
          <w:color w:val="000000"/>
        </w:rPr>
        <w:t xml:space="preserve">Avrupa Birliği Konseyi </w:t>
      </w:r>
      <w:r w:rsidR="008B18AC" w:rsidRPr="00C9182E">
        <w:rPr>
          <w:rFonts w:asciiTheme="minorHAnsi" w:hAnsiTheme="minorHAnsi"/>
          <w:color w:val="000000"/>
        </w:rPr>
        <w:t>(10 PUAN)</w:t>
      </w:r>
    </w:p>
    <w:p w:rsidR="00380F7B" w:rsidRPr="008845FE" w:rsidRDefault="007F70B4" w:rsidP="00C9182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proofErr w:type="spellStart"/>
      <w:r w:rsidRPr="008845FE">
        <w:rPr>
          <w:rFonts w:asciiTheme="minorHAnsi" w:hAnsiTheme="minorHAnsi"/>
          <w:color w:val="000000"/>
        </w:rPr>
        <w:t>Bandung</w:t>
      </w:r>
      <w:proofErr w:type="spellEnd"/>
      <w:r w:rsidRPr="008845FE">
        <w:rPr>
          <w:rFonts w:asciiTheme="minorHAnsi" w:hAnsiTheme="minorHAnsi"/>
          <w:color w:val="000000"/>
        </w:rPr>
        <w:t xml:space="preserve"> Konferansı </w:t>
      </w:r>
      <w:r w:rsidR="008B18AC" w:rsidRPr="008845FE">
        <w:rPr>
          <w:rFonts w:asciiTheme="minorHAnsi" w:hAnsiTheme="minorHAnsi"/>
          <w:color w:val="000000"/>
        </w:rPr>
        <w:t>(10 PUAN)</w:t>
      </w:r>
    </w:p>
    <w:sectPr w:rsidR="00380F7B" w:rsidRPr="008845FE" w:rsidSect="00FA153F">
      <w:pgSz w:w="11906" w:h="16838"/>
      <w:pgMar w:top="899" w:right="110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3A9"/>
    <w:multiLevelType w:val="hybridMultilevel"/>
    <w:tmpl w:val="1BE0BA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77329"/>
    <w:multiLevelType w:val="hybridMultilevel"/>
    <w:tmpl w:val="58624006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DDD7B75"/>
    <w:multiLevelType w:val="hybridMultilevel"/>
    <w:tmpl w:val="A1943F58"/>
    <w:lvl w:ilvl="0" w:tplc="AEF2F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AC"/>
    <w:rsid w:val="00380F7B"/>
    <w:rsid w:val="00514473"/>
    <w:rsid w:val="007F3E2C"/>
    <w:rsid w:val="007F70B4"/>
    <w:rsid w:val="008845FE"/>
    <w:rsid w:val="008B18AC"/>
    <w:rsid w:val="00B06B3B"/>
    <w:rsid w:val="00C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8B18AC"/>
    <w:pPr>
      <w:spacing w:line="360" w:lineRule="auto"/>
      <w:jc w:val="both"/>
    </w:pPr>
    <w:rPr>
      <w:rFonts w:ascii="Comic Sans MS" w:hAnsi="Comic Sans MS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semiHidden/>
    <w:rsid w:val="008B18AC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8B1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8B18AC"/>
    <w:pPr>
      <w:spacing w:line="360" w:lineRule="auto"/>
      <w:jc w:val="both"/>
    </w:pPr>
    <w:rPr>
      <w:rFonts w:ascii="Comic Sans MS" w:hAnsi="Comic Sans MS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semiHidden/>
    <w:rsid w:val="008B18AC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8B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4FC8-2472-4C4A-B960-FAC6F622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</dc:creator>
  <cp:lastModifiedBy>e.d</cp:lastModifiedBy>
  <cp:revision>2</cp:revision>
  <cp:lastPrinted>2015-06-12T12:26:00Z</cp:lastPrinted>
  <dcterms:created xsi:type="dcterms:W3CDTF">2015-08-05T11:55:00Z</dcterms:created>
  <dcterms:modified xsi:type="dcterms:W3CDTF">2015-08-05T11:55:00Z</dcterms:modified>
</cp:coreProperties>
</file>