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3D" w:rsidRPr="004033C2" w:rsidRDefault="00E1043D" w:rsidP="00E1043D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033C2">
        <w:rPr>
          <w:rFonts w:asciiTheme="minorHAnsi" w:hAnsiTheme="minorHAnsi"/>
          <w:b/>
          <w:color w:val="000000"/>
          <w:sz w:val="22"/>
          <w:szCs w:val="22"/>
        </w:rPr>
        <w:t xml:space="preserve">ULUSLARARASI HUKUK DERSİ </w:t>
      </w:r>
      <w:r w:rsidR="001306E0">
        <w:rPr>
          <w:rFonts w:asciiTheme="minorHAnsi" w:hAnsiTheme="minorHAnsi"/>
          <w:b/>
          <w:color w:val="000000"/>
          <w:sz w:val="22"/>
          <w:szCs w:val="22"/>
        </w:rPr>
        <w:t>DÖNEM SONU</w:t>
      </w:r>
      <w:bookmarkStart w:id="0" w:name="_GoBack"/>
      <w:bookmarkEnd w:id="0"/>
      <w:r w:rsidRPr="004033C2">
        <w:rPr>
          <w:rFonts w:asciiTheme="minorHAnsi" w:hAnsiTheme="minorHAnsi"/>
          <w:b/>
          <w:color w:val="000000"/>
          <w:sz w:val="22"/>
          <w:szCs w:val="22"/>
        </w:rPr>
        <w:t xml:space="preserve"> SINAVI</w:t>
      </w:r>
    </w:p>
    <w:p w:rsidR="00E1043D" w:rsidRPr="004033C2" w:rsidRDefault="00E1043D" w:rsidP="00E1043D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033C2">
        <w:rPr>
          <w:rFonts w:asciiTheme="minorHAnsi" w:hAnsiTheme="minorHAnsi"/>
          <w:b/>
          <w:color w:val="000000"/>
          <w:sz w:val="22"/>
          <w:szCs w:val="22"/>
        </w:rPr>
        <w:t>2013-2014 BAHAR DÖNEMİ</w:t>
      </w:r>
    </w:p>
    <w:p w:rsidR="00E1043D" w:rsidRPr="004033C2" w:rsidRDefault="00E1043D" w:rsidP="00E1043D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E1043D" w:rsidRPr="004033C2" w:rsidRDefault="00957C0C" w:rsidP="00E1043D">
      <w:pPr>
        <w:spacing w:line="36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4033C2">
        <w:rPr>
          <w:rFonts w:asciiTheme="minorHAnsi" w:hAnsiTheme="minorHAnsi"/>
          <w:b/>
          <w:color w:val="000000"/>
          <w:sz w:val="22"/>
          <w:szCs w:val="22"/>
        </w:rPr>
        <w:t>31 Mayıs</w:t>
      </w:r>
      <w:r w:rsidR="00E1043D" w:rsidRPr="004033C2">
        <w:rPr>
          <w:rFonts w:asciiTheme="minorHAnsi" w:hAnsiTheme="minorHAnsi"/>
          <w:b/>
          <w:color w:val="000000"/>
          <w:sz w:val="22"/>
          <w:szCs w:val="22"/>
        </w:rPr>
        <w:t xml:space="preserve"> 2014</w:t>
      </w:r>
    </w:p>
    <w:p w:rsidR="00E1043D" w:rsidRPr="004033C2" w:rsidRDefault="00E1043D" w:rsidP="00E1043D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7C0C" w:rsidRPr="004033C2" w:rsidRDefault="00957C0C" w:rsidP="00957C0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033C2">
        <w:rPr>
          <w:rFonts w:asciiTheme="minorHAnsi" w:hAnsiTheme="minorHAnsi"/>
          <w:b/>
          <w:color w:val="000000"/>
          <w:sz w:val="22"/>
          <w:szCs w:val="22"/>
        </w:rPr>
        <w:t>Açıklamalar</w:t>
      </w:r>
    </w:p>
    <w:p w:rsidR="00957C0C" w:rsidRPr="004033C2" w:rsidRDefault="00957C0C" w:rsidP="00957C0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-Süre 70 dakikadır.</w:t>
      </w:r>
    </w:p>
    <w:p w:rsidR="00957C0C" w:rsidRPr="004033C2" w:rsidRDefault="00957C0C" w:rsidP="00957C0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-Sadece bir kâğıt kullanınız.</w:t>
      </w:r>
    </w:p>
    <w:p w:rsidR="00957C0C" w:rsidRPr="004033C2" w:rsidRDefault="00957C0C" w:rsidP="00957C0C">
      <w:pPr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-Lütfen okunaklı yazınız.</w:t>
      </w:r>
    </w:p>
    <w:p w:rsidR="00957C0C" w:rsidRPr="004033C2" w:rsidRDefault="00957C0C" w:rsidP="00957C0C">
      <w:pPr>
        <w:ind w:firstLine="708"/>
        <w:jc w:val="right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Başarılar dilerim.</w:t>
      </w:r>
    </w:p>
    <w:p w:rsidR="00957C0C" w:rsidRPr="004033C2" w:rsidRDefault="00957C0C" w:rsidP="00957C0C">
      <w:pPr>
        <w:ind w:firstLine="708"/>
        <w:jc w:val="right"/>
        <w:rPr>
          <w:rFonts w:asciiTheme="minorHAnsi" w:hAnsiTheme="minorHAnsi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Erdem DENK</w:t>
      </w:r>
    </w:p>
    <w:p w:rsidR="00957C0C" w:rsidRPr="004033C2" w:rsidRDefault="00957C0C" w:rsidP="00957C0C">
      <w:pPr>
        <w:rPr>
          <w:rFonts w:asciiTheme="minorHAnsi" w:hAnsiTheme="minorHAnsi"/>
          <w:sz w:val="22"/>
          <w:szCs w:val="22"/>
        </w:rPr>
      </w:pPr>
    </w:p>
    <w:p w:rsidR="00957C0C" w:rsidRPr="004033C2" w:rsidRDefault="00957C0C" w:rsidP="00E1043D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1043D" w:rsidRPr="004033C2" w:rsidRDefault="00E1043D" w:rsidP="00E1043D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033C2">
        <w:rPr>
          <w:rFonts w:asciiTheme="minorHAnsi" w:hAnsiTheme="minorHAnsi"/>
          <w:b/>
          <w:color w:val="000000"/>
          <w:sz w:val="22"/>
          <w:szCs w:val="22"/>
        </w:rPr>
        <w:t>SORULAR</w:t>
      </w:r>
    </w:p>
    <w:p w:rsidR="00E1043D" w:rsidRPr="004033C2" w:rsidRDefault="00E1043D" w:rsidP="00E1043D">
      <w:pPr>
        <w:pStyle w:val="GvdeMetni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4033C2">
        <w:rPr>
          <w:rFonts w:asciiTheme="minorHAnsi" w:hAnsiTheme="minorHAnsi"/>
          <w:color w:val="000000"/>
        </w:rPr>
        <w:t>Bir “egemen-eşit devletler arası” hukuk sistemi olarak uluslararası hukukun tarihsel seyrini</w:t>
      </w:r>
      <w:r w:rsidR="001F2A3B">
        <w:rPr>
          <w:rFonts w:asciiTheme="minorHAnsi" w:hAnsiTheme="minorHAnsi"/>
          <w:color w:val="000000"/>
        </w:rPr>
        <w:t>,</w:t>
      </w:r>
      <w:r w:rsidRPr="004033C2">
        <w:rPr>
          <w:rFonts w:asciiTheme="minorHAnsi" w:hAnsiTheme="minorHAnsi"/>
          <w:color w:val="000000"/>
        </w:rPr>
        <w:t xml:space="preserve"> </w:t>
      </w:r>
      <w:r w:rsidR="001F2A3B">
        <w:rPr>
          <w:rFonts w:asciiTheme="minorHAnsi" w:hAnsiTheme="minorHAnsi"/>
          <w:color w:val="000000"/>
        </w:rPr>
        <w:t xml:space="preserve">16 ton belgeselinin ana fikri bağlamında </w:t>
      </w:r>
      <w:r w:rsidRPr="004033C2">
        <w:rPr>
          <w:rFonts w:asciiTheme="minorHAnsi" w:hAnsiTheme="minorHAnsi"/>
          <w:color w:val="000000"/>
          <w:u w:val="single"/>
        </w:rPr>
        <w:t>tartışınız</w:t>
      </w:r>
      <w:r w:rsidRPr="004033C2">
        <w:rPr>
          <w:rFonts w:asciiTheme="minorHAnsi" w:hAnsiTheme="minorHAnsi"/>
          <w:color w:val="000000"/>
        </w:rPr>
        <w:t xml:space="preserve"> </w:t>
      </w:r>
      <w:r w:rsidR="00957C0C" w:rsidRPr="004033C2">
        <w:rPr>
          <w:rFonts w:asciiTheme="minorHAnsi" w:hAnsiTheme="minorHAnsi"/>
          <w:color w:val="000000"/>
        </w:rPr>
        <w:t>(5</w:t>
      </w:r>
      <w:r w:rsidRPr="004033C2">
        <w:rPr>
          <w:rFonts w:asciiTheme="minorHAnsi" w:hAnsiTheme="minorHAnsi"/>
          <w:color w:val="000000"/>
        </w:rPr>
        <w:t>0 Puan).</w:t>
      </w:r>
    </w:p>
    <w:p w:rsidR="00957C0C" w:rsidRPr="004033C2" w:rsidRDefault="00957C0C" w:rsidP="00957C0C">
      <w:pPr>
        <w:pStyle w:val="GvdeMetni"/>
        <w:ind w:left="720"/>
        <w:rPr>
          <w:rFonts w:asciiTheme="minorHAnsi" w:hAnsiTheme="minorHAnsi"/>
          <w:color w:val="000000"/>
        </w:rPr>
      </w:pPr>
    </w:p>
    <w:p w:rsidR="00957C0C" w:rsidRPr="004033C2" w:rsidRDefault="00957C0C" w:rsidP="00E1043D">
      <w:pPr>
        <w:pStyle w:val="GvdeMetni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4033C2">
        <w:rPr>
          <w:rFonts w:asciiTheme="minorHAnsi" w:hAnsiTheme="minorHAnsi"/>
          <w:color w:val="000000"/>
        </w:rPr>
        <w:t>Birleşmiş Milletler sisteminin temelinde yer alan “uluslararası barış ve güvenlik” kavramını</w:t>
      </w:r>
      <w:r w:rsidR="004033C2">
        <w:rPr>
          <w:rFonts w:asciiTheme="minorHAnsi" w:hAnsiTheme="minorHAnsi"/>
          <w:color w:val="000000"/>
        </w:rPr>
        <w:t>,</w:t>
      </w:r>
      <w:r w:rsidRPr="004033C2">
        <w:rPr>
          <w:rFonts w:asciiTheme="minorHAnsi" w:hAnsiTheme="minorHAnsi"/>
          <w:color w:val="000000"/>
        </w:rPr>
        <w:t xml:space="preserve"> ilgili organların yetkileri bağlamında tartışınız (40 PUAN).</w:t>
      </w:r>
    </w:p>
    <w:p w:rsidR="00E1043D" w:rsidRPr="004033C2" w:rsidRDefault="00E1043D" w:rsidP="00E1043D">
      <w:pPr>
        <w:pStyle w:val="GvdeMetni"/>
        <w:ind w:left="720"/>
        <w:rPr>
          <w:rFonts w:asciiTheme="minorHAnsi" w:hAnsiTheme="minorHAnsi"/>
          <w:color w:val="000000"/>
        </w:rPr>
      </w:pPr>
    </w:p>
    <w:p w:rsidR="00957C0C" w:rsidRPr="004033C2" w:rsidRDefault="00957C0C" w:rsidP="00E1043D">
      <w:pPr>
        <w:pStyle w:val="GvdeMetni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4033C2">
        <w:rPr>
          <w:rFonts w:asciiTheme="minorHAnsi" w:hAnsiTheme="minorHAnsi"/>
          <w:color w:val="000000"/>
        </w:rPr>
        <w:t xml:space="preserve">“Galiplerin adaleti” kavramı üzerinden eleştirilen </w:t>
      </w:r>
      <w:proofErr w:type="spellStart"/>
      <w:r w:rsidRPr="004033C2">
        <w:rPr>
          <w:rFonts w:asciiTheme="minorHAnsi" w:hAnsiTheme="minorHAnsi"/>
          <w:color w:val="000000"/>
        </w:rPr>
        <w:t>Nürenberg</w:t>
      </w:r>
      <w:proofErr w:type="spellEnd"/>
      <w:r w:rsidRPr="004033C2">
        <w:rPr>
          <w:rFonts w:asciiTheme="minorHAnsi" w:hAnsiTheme="minorHAnsi"/>
          <w:color w:val="000000"/>
        </w:rPr>
        <w:t xml:space="preserve"> Mahkemeleri’nin usul hukuku alanına getirdiği “yenilikleri”, Okuyucu romanındaki Hanna karakterinin tutumu açısından değerlendiriniz. (50 PUAN)</w:t>
      </w:r>
    </w:p>
    <w:p w:rsidR="00957C0C" w:rsidRPr="004033C2" w:rsidRDefault="00957C0C" w:rsidP="00957C0C">
      <w:pPr>
        <w:pStyle w:val="ListeParagraf"/>
        <w:rPr>
          <w:rFonts w:asciiTheme="minorHAnsi" w:hAnsiTheme="minorHAnsi"/>
          <w:color w:val="000000"/>
          <w:sz w:val="22"/>
          <w:szCs w:val="22"/>
        </w:rPr>
      </w:pPr>
    </w:p>
    <w:p w:rsidR="00E1043D" w:rsidRPr="004033C2" w:rsidRDefault="00957C0C" w:rsidP="00E1043D">
      <w:pPr>
        <w:pStyle w:val="GvdeMetni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4033C2">
        <w:rPr>
          <w:rFonts w:asciiTheme="minorHAnsi" w:hAnsiTheme="minorHAnsi"/>
        </w:rPr>
        <w:t xml:space="preserve">Avrupa İnsan Hakları Mahkemesi’nin </w:t>
      </w:r>
      <w:proofErr w:type="spellStart"/>
      <w:r w:rsidRPr="004033C2">
        <w:rPr>
          <w:rFonts w:asciiTheme="minorHAnsi" w:hAnsiTheme="minorHAnsi"/>
          <w:i/>
        </w:rPr>
        <w:t>jurisdiction</w:t>
      </w:r>
      <w:proofErr w:type="spellEnd"/>
      <w:r w:rsidRPr="004033C2">
        <w:rPr>
          <w:rFonts w:asciiTheme="minorHAnsi" w:hAnsiTheme="minorHAnsi"/>
        </w:rPr>
        <w:t xml:space="preserve"> kavramını ne şekilde anladığını ve zaman içerisinde nasıl yorumlayarak genişlettiğini örnek davalar üzerinden tartışınız. (30 PUAN)</w:t>
      </w:r>
    </w:p>
    <w:p w:rsidR="00E1043D" w:rsidRPr="004033C2" w:rsidRDefault="00E1043D" w:rsidP="00E1043D">
      <w:pPr>
        <w:pStyle w:val="GvdeMetni"/>
        <w:ind w:left="720"/>
        <w:rPr>
          <w:rFonts w:asciiTheme="minorHAnsi" w:hAnsiTheme="minorHAnsi"/>
          <w:color w:val="000000"/>
        </w:rPr>
      </w:pPr>
    </w:p>
    <w:p w:rsidR="00E1043D" w:rsidRPr="004033C2" w:rsidRDefault="00957C0C" w:rsidP="00E1043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“Akit antlaşma” ve “yasa antlaşma” ayrımını, u</w:t>
      </w:r>
      <w:r w:rsidR="00E1043D" w:rsidRPr="004033C2">
        <w:rPr>
          <w:rFonts w:asciiTheme="minorHAnsi" w:hAnsiTheme="minorHAnsi"/>
          <w:color w:val="000000"/>
          <w:sz w:val="22"/>
          <w:szCs w:val="22"/>
        </w:rPr>
        <w:t xml:space="preserve">luslararası </w:t>
      </w:r>
      <w:r w:rsidRPr="004033C2">
        <w:rPr>
          <w:rFonts w:asciiTheme="minorHAnsi" w:hAnsiTheme="minorHAnsi"/>
          <w:color w:val="000000"/>
          <w:sz w:val="22"/>
          <w:szCs w:val="22"/>
        </w:rPr>
        <w:t>antlaşmaların hukukunda yapılan antlaşma tanımının ayırt edici unsurları açısından tartışınız.</w:t>
      </w:r>
      <w:r w:rsidR="00E1043D" w:rsidRPr="004033C2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4033C2">
        <w:rPr>
          <w:rFonts w:asciiTheme="minorHAnsi" w:hAnsiTheme="minorHAnsi"/>
          <w:color w:val="000000"/>
          <w:sz w:val="22"/>
          <w:szCs w:val="22"/>
        </w:rPr>
        <w:t>20 Puan)</w:t>
      </w:r>
    </w:p>
    <w:p w:rsidR="00957C0C" w:rsidRPr="004033C2" w:rsidRDefault="00957C0C" w:rsidP="00957C0C">
      <w:pPr>
        <w:pStyle w:val="ListeParagraf"/>
        <w:rPr>
          <w:rFonts w:asciiTheme="minorHAnsi" w:hAnsiTheme="minorHAnsi"/>
          <w:color w:val="000000"/>
          <w:sz w:val="22"/>
          <w:szCs w:val="22"/>
        </w:rPr>
      </w:pPr>
    </w:p>
    <w:p w:rsidR="00957C0C" w:rsidRPr="004033C2" w:rsidRDefault="00957C0C" w:rsidP="00957C0C">
      <w:pPr>
        <w:pStyle w:val="ListeParagraf"/>
        <w:rPr>
          <w:rFonts w:asciiTheme="minorHAnsi" w:hAnsiTheme="minorHAnsi"/>
          <w:color w:val="000000"/>
          <w:sz w:val="22"/>
          <w:szCs w:val="22"/>
        </w:rPr>
      </w:pPr>
    </w:p>
    <w:p w:rsidR="00957C0C" w:rsidRPr="004033C2" w:rsidRDefault="00957C0C" w:rsidP="00E1043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Uluslararası Deniz Hukuku’na göre devletlerin belirli yetkiler kullanabildiği deniz yetki alanlarını sıralayarak seçeceğiniz birisini kısaca tanıtınız. (20 PUAN)</w:t>
      </w:r>
    </w:p>
    <w:p w:rsidR="00E1043D" w:rsidRPr="004033C2" w:rsidRDefault="00E1043D" w:rsidP="00E1043D">
      <w:pPr>
        <w:pStyle w:val="ListeParagraf"/>
        <w:rPr>
          <w:rFonts w:asciiTheme="minorHAnsi" w:hAnsiTheme="minorHAnsi"/>
          <w:color w:val="000000"/>
          <w:sz w:val="22"/>
          <w:szCs w:val="22"/>
        </w:rPr>
      </w:pPr>
    </w:p>
    <w:p w:rsidR="00E1043D" w:rsidRPr="004033C2" w:rsidRDefault="00E1043D" w:rsidP="00E1043D">
      <w:pPr>
        <w:pStyle w:val="ListeParagraf"/>
        <w:rPr>
          <w:rFonts w:asciiTheme="minorHAnsi" w:hAnsiTheme="minorHAnsi"/>
          <w:color w:val="000000"/>
          <w:sz w:val="22"/>
          <w:szCs w:val="22"/>
        </w:rPr>
      </w:pPr>
    </w:p>
    <w:p w:rsidR="00E1043D" w:rsidRPr="004033C2" w:rsidRDefault="00E1043D" w:rsidP="00E1043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 xml:space="preserve">Aşağıdaki kavramlardan </w:t>
      </w:r>
      <w:r w:rsidRPr="004033C2">
        <w:rPr>
          <w:rFonts w:asciiTheme="minorHAnsi" w:hAnsiTheme="minorHAnsi"/>
          <w:color w:val="000000"/>
          <w:sz w:val="22"/>
          <w:szCs w:val="22"/>
          <w:u w:val="single"/>
        </w:rPr>
        <w:t>en fazla ikisini</w:t>
      </w:r>
      <w:r w:rsidRPr="004033C2">
        <w:rPr>
          <w:rFonts w:asciiTheme="minorHAnsi" w:hAnsiTheme="minorHAnsi"/>
          <w:color w:val="000000"/>
          <w:sz w:val="22"/>
          <w:szCs w:val="22"/>
        </w:rPr>
        <w:t xml:space="preserve"> 3’er cümleyle </w:t>
      </w:r>
      <w:r w:rsidRPr="004033C2">
        <w:rPr>
          <w:rFonts w:asciiTheme="minorHAnsi" w:hAnsiTheme="minorHAnsi"/>
          <w:color w:val="000000"/>
          <w:sz w:val="22"/>
          <w:szCs w:val="22"/>
          <w:u w:val="single"/>
        </w:rPr>
        <w:t>tanıtınız</w:t>
      </w:r>
      <w:r w:rsidRPr="004033C2">
        <w:rPr>
          <w:rFonts w:asciiTheme="minorHAnsi" w:hAnsiTheme="minorHAnsi"/>
          <w:color w:val="000000"/>
          <w:sz w:val="22"/>
          <w:szCs w:val="22"/>
        </w:rPr>
        <w:t>.</w:t>
      </w:r>
    </w:p>
    <w:p w:rsidR="00E1043D" w:rsidRPr="004033C2" w:rsidRDefault="00957C0C" w:rsidP="00E1043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Mücbir sebep</w:t>
      </w:r>
      <w:r w:rsidR="00E1043D" w:rsidRPr="004033C2">
        <w:rPr>
          <w:rFonts w:asciiTheme="minorHAnsi" w:hAnsiTheme="minorHAnsi"/>
          <w:color w:val="000000"/>
          <w:sz w:val="22"/>
          <w:szCs w:val="22"/>
        </w:rPr>
        <w:t xml:space="preserve"> (10 PUAN)</w:t>
      </w:r>
    </w:p>
    <w:p w:rsidR="00E1043D" w:rsidRPr="004033C2" w:rsidRDefault="00957C0C" w:rsidP="00E1043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 xml:space="preserve">Yapılageliş </w:t>
      </w:r>
      <w:r w:rsidR="00E1043D" w:rsidRPr="004033C2">
        <w:rPr>
          <w:rFonts w:asciiTheme="minorHAnsi" w:hAnsiTheme="minorHAnsi"/>
          <w:color w:val="000000"/>
          <w:sz w:val="22"/>
          <w:szCs w:val="22"/>
        </w:rPr>
        <w:t>(10 PUAN)</w:t>
      </w:r>
    </w:p>
    <w:p w:rsidR="00E1043D" w:rsidRPr="004033C2" w:rsidRDefault="00957C0C" w:rsidP="00E1043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033C2">
        <w:rPr>
          <w:rFonts w:asciiTheme="minorHAnsi" w:hAnsiTheme="minorHAnsi"/>
          <w:color w:val="000000"/>
          <w:sz w:val="22"/>
          <w:szCs w:val="22"/>
        </w:rPr>
        <w:t>Zararla karşılık</w:t>
      </w:r>
      <w:r w:rsidR="00E1043D" w:rsidRPr="004033C2">
        <w:rPr>
          <w:rFonts w:asciiTheme="minorHAnsi" w:hAnsiTheme="minorHAnsi"/>
          <w:color w:val="000000"/>
          <w:sz w:val="22"/>
          <w:szCs w:val="22"/>
        </w:rPr>
        <w:t xml:space="preserve"> (10 PUAN)</w:t>
      </w:r>
    </w:p>
    <w:p w:rsidR="00EC7EE3" w:rsidRPr="0075549D" w:rsidRDefault="004033C2" w:rsidP="0075549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5549D">
        <w:rPr>
          <w:rFonts w:asciiTheme="minorHAnsi" w:hAnsiTheme="minorHAnsi"/>
          <w:color w:val="000000"/>
          <w:sz w:val="22"/>
          <w:szCs w:val="22"/>
        </w:rPr>
        <w:t xml:space="preserve">Önleyici savaş </w:t>
      </w:r>
      <w:r w:rsidR="00E1043D" w:rsidRPr="0075549D">
        <w:rPr>
          <w:rFonts w:asciiTheme="minorHAnsi" w:hAnsiTheme="minorHAnsi"/>
          <w:color w:val="000000"/>
          <w:sz w:val="22"/>
          <w:szCs w:val="22"/>
        </w:rPr>
        <w:t>(10 PUAN)</w:t>
      </w:r>
    </w:p>
    <w:sectPr w:rsidR="00EC7EE3" w:rsidRPr="0075549D" w:rsidSect="00FA153F"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7E" w:rsidRDefault="0019637E" w:rsidP="001306E0">
      <w:r>
        <w:separator/>
      </w:r>
    </w:p>
  </w:endnote>
  <w:endnote w:type="continuationSeparator" w:id="0">
    <w:p w:rsidR="0019637E" w:rsidRDefault="0019637E" w:rsidP="0013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7E" w:rsidRDefault="0019637E" w:rsidP="001306E0">
      <w:r>
        <w:separator/>
      </w:r>
    </w:p>
  </w:footnote>
  <w:footnote w:type="continuationSeparator" w:id="0">
    <w:p w:rsidR="0019637E" w:rsidRDefault="0019637E" w:rsidP="0013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3D"/>
    <w:rsid w:val="001306E0"/>
    <w:rsid w:val="0019637E"/>
    <w:rsid w:val="001F2A3B"/>
    <w:rsid w:val="004033C2"/>
    <w:rsid w:val="0075549D"/>
    <w:rsid w:val="00957C0C"/>
    <w:rsid w:val="00E1043D"/>
    <w:rsid w:val="00E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1043D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E1043D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104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06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06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06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06E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1043D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E1043D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104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06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06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06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06E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6</cp:revision>
  <dcterms:created xsi:type="dcterms:W3CDTF">2014-03-24T08:43:00Z</dcterms:created>
  <dcterms:modified xsi:type="dcterms:W3CDTF">2014-05-29T14:29:00Z</dcterms:modified>
</cp:coreProperties>
</file>